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CF2" w:rsidRDefault="007D3CF2" w:rsidP="007D3CF2">
      <w:pPr>
        <w:pStyle w:val="NoSpacing"/>
        <w:jc w:val="center"/>
        <w:rPr>
          <w:b/>
          <w:sz w:val="56"/>
          <w:szCs w:val="56"/>
        </w:rPr>
      </w:pPr>
      <w:bookmarkStart w:id="0" w:name="_GoBack"/>
      <w:bookmarkEnd w:id="0"/>
    </w:p>
    <w:p w:rsidR="007D3CF2" w:rsidRDefault="007D3CF2" w:rsidP="007D3CF2">
      <w:pPr>
        <w:pStyle w:val="NoSpacing"/>
        <w:jc w:val="center"/>
        <w:rPr>
          <w:b/>
          <w:sz w:val="56"/>
          <w:szCs w:val="56"/>
        </w:rPr>
      </w:pPr>
    </w:p>
    <w:p w:rsidR="007D3CF2" w:rsidRPr="007D3CF2" w:rsidRDefault="007D3CF2" w:rsidP="007D3CF2">
      <w:pPr>
        <w:pStyle w:val="NoSpacing"/>
        <w:jc w:val="center"/>
        <w:rPr>
          <w:b/>
          <w:sz w:val="72"/>
          <w:szCs w:val="72"/>
          <w:u w:val="single"/>
        </w:rPr>
      </w:pPr>
      <w:r w:rsidRPr="007D3CF2">
        <w:rPr>
          <w:b/>
          <w:sz w:val="72"/>
          <w:szCs w:val="72"/>
          <w:u w:val="single"/>
        </w:rPr>
        <w:t>PUBLIC NOTICE:</w:t>
      </w:r>
    </w:p>
    <w:p w:rsidR="007D3CF2" w:rsidRPr="007D3CF2" w:rsidRDefault="007D3CF2" w:rsidP="007D3CF2">
      <w:pPr>
        <w:pStyle w:val="NoSpacing"/>
        <w:jc w:val="center"/>
        <w:rPr>
          <w:b/>
          <w:sz w:val="56"/>
          <w:szCs w:val="56"/>
        </w:rPr>
      </w:pPr>
    </w:p>
    <w:p w:rsidR="007D3CF2" w:rsidRPr="007D3CF2" w:rsidRDefault="007D3CF2" w:rsidP="007D3CF2">
      <w:pPr>
        <w:pStyle w:val="NoSpacing"/>
        <w:jc w:val="center"/>
        <w:rPr>
          <w:b/>
          <w:sz w:val="56"/>
          <w:szCs w:val="56"/>
        </w:rPr>
      </w:pPr>
      <w:r w:rsidRPr="007D3CF2">
        <w:rPr>
          <w:b/>
          <w:sz w:val="56"/>
          <w:szCs w:val="56"/>
        </w:rPr>
        <w:t>THE BOARD OF DIRECTORS OF THE CHEROKEE COUNTY WATER &amp; SEWERAGE AUTHORITY WILL CONDUCT A MEETING WITH THE CITY COUNCIL MEMBERS OF THE CITY OF CANTON ON WEDNESDAY, JULY 11, 2012 AT 1:00 P.M. AT THE AUTHORITY’S ADMINISTRATIVE OFFICE LOCATED AT 391 WEST MAIN STREET IN CANTON, GEORGIA.  THE PURPOSE OF THE MEETING IS FOR DISCUSSION REGARDING WATER AND SEWER RELATED ISSUES.</w:t>
      </w:r>
    </w:p>
    <w:sectPr w:rsidR="007D3CF2" w:rsidRPr="007D3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CF2"/>
    <w:rsid w:val="007D3CF2"/>
    <w:rsid w:val="00A0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3C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3C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 Banks</dc:creator>
  <cp:lastModifiedBy>Wesley Banks</cp:lastModifiedBy>
  <cp:revision>1</cp:revision>
  <dcterms:created xsi:type="dcterms:W3CDTF">2012-07-06T20:23:00Z</dcterms:created>
  <dcterms:modified xsi:type="dcterms:W3CDTF">2012-07-06T20:30:00Z</dcterms:modified>
</cp:coreProperties>
</file>